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ПРАВИЛА ПРЕБЫВАНИЯ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   на базе отдыха «ЮНГА»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Уважаемые дамы и господа!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Территория и строения базы отдыха «ЮНГА» (далее по тексту – Объект) ориентированы на комфортный и безопасный семейный отдых с детьми.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МЫ ПРОСИМ ВАС СОБЛЮДАТЬ ОБЩЕПРИНЯТЫЕ ПРАВИЛА ОБЩЕСТВЕННОГО ПОРЯДКА,</w:t>
      </w:r>
      <w:r w:rsidR="00D151B0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УВАЖАТЬ ПОКОЙ И ОТДЫХ ОКРУЖАЮЩИХ ВАС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ЛЮДЕЙ !</w:t>
      </w:r>
      <w:proofErr w:type="gramEnd"/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Если вы приняли решение провести время на территории Объекта, это означает, что вы соглашаетесь с условиями и принимаете Правила, приведённые ниже.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1.1. Пребывание на Объекте платное, согласно действующим тарифам.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Разрешённое время пребывание с 09:00 до 21:00 местного времени.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 Граждане, желающие провести время на территории Объекта, при входе на территорию Объекта, должны: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1.3.1.       предъявить документ, удостоверяющий личность;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1.3.2.       зарегистрироваться в Администрации, внести оплату.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На территории Объекта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ЗАПРЕЩЕНО: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ПОВЕДЕНИЕ, НАРУШАЮЩЕЕ ПОКОЙ И ОТДЫХ ДРУГИХ ЛИЦ;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Нарушать действующее законодательство РФ, правила пожарной безопасности, правила поведения на воде и настоящие Правила пребывания;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Пропускать на территорию Объекта посторонних лиц, а также лиц, не оплативших пребывание на территории Объекта;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2.3. Устанавливать палатки, тенты, навесы и другие конструкции на территории Объекта без согласования с Администрацией;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2.4. Разжигать костры в неотведённых для этого местах;</w:t>
      </w:r>
    </w:p>
    <w:p w:rsidR="00C953B3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2.5. КУРИТЬ В ПОМ</w:t>
      </w:r>
      <w:r w:rsidR="0001294F">
        <w:rPr>
          <w:rFonts w:ascii="Arial" w:hAnsi="Arial" w:cs="Arial"/>
          <w:b/>
          <w:bCs/>
          <w:color w:val="333333"/>
          <w:sz w:val="21"/>
          <w:szCs w:val="21"/>
        </w:rPr>
        <w:t>ЕЩЕНИЯХ И НА ТЕРРИТОРИИ ОБЪЕКТА, кроме специально выделенных зон.</w:t>
      </w:r>
      <w:bookmarkStart w:id="0" w:name="_GoBack"/>
      <w:bookmarkEnd w:id="0"/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2.6. Заезжать на автотранспорте в места, не отведенные для заезда транспорта (на территорию пляжа, в места, мешающие сквозному проезду автотранспорта, блокирующие подходы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  местам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проживания);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2.7. Движение на автотранспорте со скоростью более 5 км в час;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2.8. Мыть автомашины или иную технику на территории Объекта;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2.9. Совершать действия, угрожающие сохранности чужого имущества;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2.10. Проносить на территорию Объекта наркотические, токсические веществ и употреблять такие вещества;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2.11. </w:t>
      </w:r>
      <w:r w:rsidRPr="00D151B0">
        <w:rPr>
          <w:rFonts w:ascii="Arial" w:hAnsi="Arial" w:cs="Arial"/>
          <w:b/>
          <w:color w:val="333333"/>
          <w:sz w:val="21"/>
          <w:szCs w:val="21"/>
        </w:rPr>
        <w:t>ВНИМАНИЕ</w:t>
      </w:r>
      <w:r>
        <w:rPr>
          <w:rFonts w:ascii="Arial" w:hAnsi="Arial" w:cs="Arial"/>
          <w:color w:val="333333"/>
          <w:sz w:val="21"/>
          <w:szCs w:val="21"/>
        </w:rPr>
        <w:t>: «потребление (распитие) алкогольной продукции в общественных местах, в том числе, на детских площадках, в зоне пляжа, в границах иных территорий, используемых и предназначенных для отдыха, занятий физической культурой и спортом» (выписка из ФЗ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2.12. Совершать действия, угрожающие жизни и здоровью людей, окружающей среде и Объекту;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2.13. Приносить и использовать любые виды оружия, п</w:t>
      </w:r>
      <w:r w:rsidR="00D151B0">
        <w:rPr>
          <w:rFonts w:ascii="Arial" w:hAnsi="Arial" w:cs="Arial"/>
          <w:color w:val="333333"/>
          <w:sz w:val="21"/>
          <w:szCs w:val="21"/>
        </w:rPr>
        <w:t>иротехники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2.14. Находиться на территор</w:t>
      </w:r>
      <w:r w:rsidR="00C953B3">
        <w:rPr>
          <w:rFonts w:ascii="Arial" w:hAnsi="Arial" w:cs="Arial"/>
          <w:color w:val="333333"/>
          <w:sz w:val="21"/>
          <w:szCs w:val="21"/>
        </w:rPr>
        <w:t>ии Объекта после 21</w:t>
      </w:r>
      <w:r>
        <w:rPr>
          <w:rFonts w:ascii="Arial" w:hAnsi="Arial" w:cs="Arial"/>
          <w:color w:val="333333"/>
          <w:sz w:val="21"/>
          <w:szCs w:val="21"/>
        </w:rPr>
        <w:t>:00 и ранее 09:00 местного времени (кроме лиц, оформивших аренду недвижимого имущества).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2.15. Пребывание с животными без предварительного согласования с Администрацией, при условии, что владелец животного должен обеспечить безопасность лиц, находящихся на Объекте, от воздействия своего животного. Выгул собак производится на поводке, в наморднике. Владелец животного осуществляет уборку экскрементов самостоятельно и в обязательном порядке. Оплата за пребывание питомца - согласно Тарифной политике.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Администрация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НЕ</w:t>
      </w:r>
      <w:r>
        <w:rPr>
          <w:rFonts w:ascii="Arial" w:hAnsi="Arial" w:cs="Arial"/>
          <w:color w:val="333333"/>
          <w:sz w:val="21"/>
          <w:szCs w:val="21"/>
        </w:rPr>
        <w:t> несет ответственность: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 За травмы, полученные лицами во время пребывания на территории Объекта или во время пользования инвентарем, за любые медицинские расходы, возникшие в результате несчастных случаев, за сохранность личных вещей и имущества присутствующих на территории лиц;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В случае возникновения форс-мажорных обстоятельств, влияющих на работу Объекта;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 За конфликты, возникающие между присутствующими лицами.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Администрация Объекта вправе: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Оштрафовать лицо, нарушившее любой пункт настоящих Правил, на сумму от 1000 руб. за каждый факт нарушения, а также отказать в предоставлении услуг такому лицу без возмещения стоимости ранее оплаченных услуг.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 Требовать от присутствующих лиц возмещения нанесенного ущерба за порчу материальных ценностей;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Возмещение стоимости испорченного или утраченного имущества взымается в размере его стоимости, указанной в прейскуранте цен на имущество, либо согласно его рыночной стоимости. 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При возникновении аварийной ситуации, необходимости профессиональной медицинской и иной помощи, необходимо незамедлительно сообщить об этом в Компетентные органы, на Пост охраны, в Администрацию Объекта: +7 (423) 297-82-11, +7 (432) 97-82-33.</w:t>
      </w:r>
    </w:p>
    <w:p w:rsidR="004A65C0" w:rsidRDefault="00D151B0" w:rsidP="004A65C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Каким будет наш отдых - зависит только от н</w:t>
      </w:r>
      <w:r w:rsidR="004A65C0">
        <w:rPr>
          <w:rFonts w:ascii="Arial" w:hAnsi="Arial" w:cs="Arial"/>
          <w:b/>
          <w:bCs/>
          <w:color w:val="333333"/>
          <w:sz w:val="21"/>
          <w:szCs w:val="21"/>
        </w:rPr>
        <w:t>ас!</w:t>
      </w:r>
    </w:p>
    <w:p w:rsidR="004A65C0" w:rsidRDefault="004A65C0" w:rsidP="004A65C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ПРИЯТНОГО ВСЕМ ОТДЫХА!</w:t>
      </w:r>
    </w:p>
    <w:p w:rsidR="00B166F3" w:rsidRDefault="00B166F3"/>
    <w:sectPr w:rsidR="00B1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6"/>
    <w:rsid w:val="0001294F"/>
    <w:rsid w:val="004A65C0"/>
    <w:rsid w:val="004B1E16"/>
    <w:rsid w:val="00694CC0"/>
    <w:rsid w:val="00B166F3"/>
    <w:rsid w:val="00C953B3"/>
    <w:rsid w:val="00D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3BA8-2823-4AA5-B696-2CF951D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2020-09-09T04:59:00Z</dcterms:created>
  <dcterms:modified xsi:type="dcterms:W3CDTF">2020-09-09T05:18:00Z</dcterms:modified>
</cp:coreProperties>
</file>